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9D" w:rsidRPr="00F36087" w:rsidRDefault="004C509D" w:rsidP="004C509D">
      <w:pPr>
        <w:pStyle w:val="KESKNtrnak"/>
        <w:spacing w:before="480"/>
        <w:rPr>
          <w:rFonts w:cs="Calibri"/>
        </w:rPr>
      </w:pPr>
      <w:bookmarkStart w:id="0" w:name="_Toc288724203"/>
      <w:bookmarkStart w:id="1" w:name="_Toc288724518"/>
      <w:bookmarkStart w:id="2" w:name="_Toc288725760"/>
      <w:bookmarkStart w:id="3" w:name="_Toc288725988"/>
      <w:bookmarkStart w:id="4" w:name="_Toc288726240"/>
      <w:bookmarkStart w:id="5" w:name="_Toc288731290"/>
      <w:bookmarkStart w:id="6" w:name="_Toc288731481"/>
      <w:bookmarkStart w:id="7" w:name="_Toc291755612"/>
      <w:bookmarkStart w:id="8" w:name="_Toc291762492"/>
      <w:bookmarkStart w:id="9" w:name="_Toc291765778"/>
      <w:bookmarkStart w:id="10" w:name="_Toc291852726"/>
      <w:bookmarkStart w:id="11" w:name="_Toc8161438"/>
      <w:r w:rsidRPr="004C509D">
        <w:rPr>
          <w:rFonts w:cs="Calibri"/>
          <w:highlight w:val="green"/>
        </w:rPr>
        <w:t xml:space="preserve">BÖLÜM </w:t>
      </w:r>
      <w:bookmarkEnd w:id="0"/>
      <w:bookmarkEnd w:id="1"/>
      <w:bookmarkEnd w:id="2"/>
      <w:bookmarkEnd w:id="3"/>
      <w:bookmarkEnd w:id="4"/>
      <w:bookmarkEnd w:id="5"/>
      <w:bookmarkEnd w:id="6"/>
      <w:bookmarkEnd w:id="7"/>
      <w:bookmarkEnd w:id="8"/>
      <w:bookmarkEnd w:id="9"/>
      <w:bookmarkEnd w:id="10"/>
      <w:bookmarkEnd w:id="11"/>
      <w:r w:rsidRPr="004C509D">
        <w:rPr>
          <w:rFonts w:cs="Calibri"/>
          <w:highlight w:val="green"/>
        </w:rPr>
        <w:t>123456</w:t>
      </w:r>
    </w:p>
    <w:p w:rsidR="004C509D" w:rsidRPr="009E6593" w:rsidRDefault="004C509D" w:rsidP="004C509D">
      <w:pPr>
        <w:pStyle w:val="AltKonuBal"/>
        <w:tabs>
          <w:tab w:val="left" w:pos="7669"/>
          <w:tab w:val="right" w:pos="8503"/>
        </w:tabs>
        <w:rPr>
          <w:rFonts w:eastAsia="TheSansLight" w:cs="Calibri"/>
        </w:rPr>
      </w:pPr>
      <w:r w:rsidRPr="009E6593">
        <w:rPr>
          <w:rFonts w:eastAsia="TheSansLight" w:cs="Calibri"/>
        </w:rPr>
        <w:t>BİTİRME ÇALIŞMASININ TASARIMINDA GÖZ ÖNÜNE ALINAN GERÇEKÇİ KISITLAR ve KOŞULLAR</w:t>
      </w:r>
    </w:p>
    <w:p w:rsidR="004C509D" w:rsidRPr="000B4E6A" w:rsidRDefault="004C509D" w:rsidP="00204465">
      <w:pPr>
        <w:pStyle w:val="anametin"/>
        <w:rPr>
          <w:iCs/>
          <w:szCs w:val="24"/>
        </w:rPr>
      </w:pPr>
      <w:proofErr w:type="gramStart"/>
      <w:r w:rsidRPr="000B4E6A">
        <w:rPr>
          <w:iCs/>
          <w:szCs w:val="24"/>
          <w:highlight w:val="yellow"/>
        </w:rPr>
        <w:t>(</w:t>
      </w:r>
      <w:proofErr w:type="gramEnd"/>
      <w:r w:rsidRPr="000B4E6A">
        <w:rPr>
          <w:iCs/>
          <w:szCs w:val="24"/>
          <w:highlight w:val="yellow"/>
        </w:rPr>
        <w:t>Aşağıdaki sorular mutlaka doldurulmalı ve bitirme t</w:t>
      </w:r>
      <w:r>
        <w:rPr>
          <w:iCs/>
          <w:szCs w:val="24"/>
          <w:highlight w:val="yellow"/>
        </w:rPr>
        <w:t xml:space="preserve">ezinizin </w:t>
      </w:r>
      <w:r w:rsidRPr="00204465">
        <w:rPr>
          <w:b/>
          <w:iCs/>
          <w:szCs w:val="24"/>
          <w:highlight w:val="yellow"/>
        </w:rPr>
        <w:t>sonuç kısmından önce</w:t>
      </w:r>
      <w:r>
        <w:rPr>
          <w:iCs/>
          <w:szCs w:val="24"/>
          <w:highlight w:val="yellow"/>
        </w:rPr>
        <w:t xml:space="preserve"> </w:t>
      </w:r>
      <w:r w:rsidRPr="000B4E6A">
        <w:rPr>
          <w:iCs/>
          <w:szCs w:val="24"/>
          <w:highlight w:val="yellow"/>
        </w:rPr>
        <w:t>yer ala</w:t>
      </w:r>
      <w:r w:rsidR="00204465">
        <w:rPr>
          <w:iCs/>
          <w:szCs w:val="24"/>
          <w:highlight w:val="yellow"/>
        </w:rPr>
        <w:t xml:space="preserve">cak şekilde teslim edilmelidir. </w:t>
      </w:r>
      <w:r w:rsidRPr="004C509D">
        <w:rPr>
          <w:iCs/>
          <w:szCs w:val="24"/>
          <w:highlight w:val="yellow"/>
        </w:rPr>
        <w:t>Çalışmanızın bu kısmında “bitirme çalışması konu tanımlamalarında” yer alan gerçekçi kısıtlar ve koşullara</w:t>
      </w:r>
      <w:bookmarkStart w:id="12" w:name="_GoBack"/>
      <w:bookmarkEnd w:id="12"/>
      <w:r w:rsidRPr="004C509D">
        <w:rPr>
          <w:iCs/>
          <w:szCs w:val="24"/>
          <w:highlight w:val="yellow"/>
        </w:rPr>
        <w:t xml:space="preserve"> hangi ölçülerde uyulduğu açıklanmalıdır</w:t>
      </w:r>
      <w:r w:rsidRPr="00204465">
        <w:rPr>
          <w:iCs/>
          <w:szCs w:val="24"/>
          <w:highlight w:val="yellow"/>
        </w:rPr>
        <w:t>.</w:t>
      </w:r>
      <w:r w:rsidR="00204465" w:rsidRPr="00204465">
        <w:rPr>
          <w:iCs/>
          <w:szCs w:val="24"/>
          <w:highlight w:val="yellow"/>
        </w:rPr>
        <w:t xml:space="preserve"> Ayrıca aşağıda belirtilen maddelere açıklamalar yapılmalıdır.</w:t>
      </w:r>
    </w:p>
    <w:p w:rsidR="004C509D" w:rsidRPr="000B4E6A" w:rsidRDefault="004C509D" w:rsidP="004C509D">
      <w:pPr>
        <w:pStyle w:val="anametin"/>
        <w:rPr>
          <w:iCs/>
          <w:szCs w:val="24"/>
        </w:rPr>
      </w:pPr>
      <w:r w:rsidRPr="000B4E6A">
        <w:rPr>
          <w:iCs/>
          <w:szCs w:val="24"/>
        </w:rPr>
        <w:t>Tasarımı gerçekleştirilen sistem;</w:t>
      </w:r>
    </w:p>
    <w:p w:rsidR="004C509D" w:rsidRPr="000B4E6A" w:rsidRDefault="004C509D" w:rsidP="004C509D">
      <w:pPr>
        <w:pStyle w:val="anametin"/>
        <w:rPr>
          <w:iCs/>
          <w:szCs w:val="24"/>
        </w:rPr>
      </w:pPr>
      <w:r w:rsidRPr="000B4E6A">
        <w:rPr>
          <w:iCs/>
          <w:szCs w:val="24"/>
        </w:rPr>
        <w:t>1.</w:t>
      </w:r>
      <w:r w:rsidRPr="000B4E6A">
        <w:rPr>
          <w:iCs/>
          <w:szCs w:val="24"/>
        </w:rPr>
        <w:tab/>
        <w:t>Çevreye zarar vermemelidir.</w:t>
      </w:r>
    </w:p>
    <w:p w:rsidR="004C509D" w:rsidRDefault="004C509D" w:rsidP="004C509D">
      <w:pPr>
        <w:pStyle w:val="anametin"/>
        <w:rPr>
          <w:iCs/>
          <w:szCs w:val="24"/>
        </w:rPr>
      </w:pPr>
    </w:p>
    <w:p w:rsidR="004C509D" w:rsidRPr="000B4E6A" w:rsidRDefault="004C509D" w:rsidP="004C509D">
      <w:pPr>
        <w:pStyle w:val="anametin"/>
        <w:rPr>
          <w:iCs/>
          <w:szCs w:val="24"/>
        </w:rPr>
      </w:pPr>
    </w:p>
    <w:p w:rsidR="004C509D" w:rsidRPr="000B4E6A" w:rsidRDefault="004C509D" w:rsidP="004C509D">
      <w:pPr>
        <w:pStyle w:val="anametin"/>
        <w:rPr>
          <w:iCs/>
          <w:szCs w:val="24"/>
        </w:rPr>
      </w:pPr>
      <w:r w:rsidRPr="000B4E6A">
        <w:rPr>
          <w:iCs/>
          <w:szCs w:val="24"/>
        </w:rPr>
        <w:t>2.</w:t>
      </w:r>
      <w:r w:rsidRPr="000B4E6A">
        <w:rPr>
          <w:iCs/>
          <w:szCs w:val="24"/>
        </w:rPr>
        <w:tab/>
        <w:t>İnsan sağlığına zarar vermemelidir.</w:t>
      </w:r>
    </w:p>
    <w:p w:rsidR="004C509D" w:rsidRPr="000B4E6A" w:rsidRDefault="004C509D" w:rsidP="004C509D">
      <w:pPr>
        <w:pStyle w:val="anametin"/>
        <w:rPr>
          <w:iCs/>
          <w:szCs w:val="24"/>
        </w:rPr>
      </w:pPr>
    </w:p>
    <w:p w:rsidR="004C509D" w:rsidRPr="000B4E6A" w:rsidRDefault="004C509D" w:rsidP="004C509D">
      <w:pPr>
        <w:pStyle w:val="anametin"/>
        <w:rPr>
          <w:iCs/>
          <w:szCs w:val="24"/>
        </w:rPr>
      </w:pPr>
    </w:p>
    <w:p w:rsidR="004C509D" w:rsidRPr="000B4E6A" w:rsidRDefault="004C509D" w:rsidP="004C509D">
      <w:pPr>
        <w:pStyle w:val="anametin"/>
        <w:rPr>
          <w:iCs/>
          <w:szCs w:val="24"/>
        </w:rPr>
      </w:pPr>
      <w:r w:rsidRPr="000B4E6A">
        <w:rPr>
          <w:iCs/>
          <w:szCs w:val="24"/>
        </w:rPr>
        <w:t>3.</w:t>
      </w:r>
      <w:r w:rsidRPr="000B4E6A">
        <w:rPr>
          <w:iCs/>
          <w:szCs w:val="24"/>
        </w:rPr>
        <w:tab/>
        <w:t>Ülke ekonomisine katkı sağlamalıdır.</w:t>
      </w:r>
    </w:p>
    <w:p w:rsidR="004C509D" w:rsidRPr="000B4E6A" w:rsidRDefault="004C509D" w:rsidP="004C509D">
      <w:pPr>
        <w:pStyle w:val="anametin"/>
        <w:rPr>
          <w:iCs/>
          <w:szCs w:val="24"/>
        </w:rPr>
      </w:pPr>
    </w:p>
    <w:p w:rsidR="004C509D" w:rsidRPr="000B4E6A" w:rsidRDefault="004C509D" w:rsidP="004C509D">
      <w:pPr>
        <w:pStyle w:val="anametin"/>
        <w:rPr>
          <w:iCs/>
          <w:szCs w:val="24"/>
        </w:rPr>
      </w:pPr>
    </w:p>
    <w:p w:rsidR="004C509D" w:rsidRPr="000B4E6A" w:rsidRDefault="004C509D" w:rsidP="004C509D">
      <w:pPr>
        <w:pStyle w:val="anametin"/>
        <w:rPr>
          <w:iCs/>
          <w:szCs w:val="24"/>
        </w:rPr>
      </w:pPr>
      <w:r w:rsidRPr="000B4E6A">
        <w:rPr>
          <w:iCs/>
          <w:szCs w:val="24"/>
        </w:rPr>
        <w:t>4.</w:t>
      </w:r>
      <w:r w:rsidRPr="000B4E6A">
        <w:rPr>
          <w:iCs/>
          <w:szCs w:val="24"/>
        </w:rPr>
        <w:tab/>
        <w:t>Güncellenebilir ve sürdürülebilir olmalıdır.</w:t>
      </w:r>
    </w:p>
    <w:p w:rsidR="004C509D" w:rsidRPr="000B4E6A" w:rsidRDefault="004C509D" w:rsidP="004C509D">
      <w:pPr>
        <w:pStyle w:val="anametin"/>
        <w:rPr>
          <w:iCs/>
          <w:szCs w:val="24"/>
        </w:rPr>
      </w:pPr>
    </w:p>
    <w:p w:rsidR="004C509D" w:rsidRPr="000B4E6A" w:rsidRDefault="004C509D" w:rsidP="004C509D">
      <w:pPr>
        <w:pStyle w:val="anametin"/>
        <w:rPr>
          <w:iCs/>
          <w:szCs w:val="24"/>
        </w:rPr>
      </w:pPr>
    </w:p>
    <w:p w:rsidR="004C509D" w:rsidRPr="000B4E6A" w:rsidRDefault="004C509D" w:rsidP="004C509D">
      <w:pPr>
        <w:pStyle w:val="anametin"/>
        <w:rPr>
          <w:iCs/>
          <w:szCs w:val="24"/>
        </w:rPr>
      </w:pPr>
      <w:r w:rsidRPr="000B4E6A">
        <w:rPr>
          <w:iCs/>
          <w:szCs w:val="24"/>
        </w:rPr>
        <w:t>5.</w:t>
      </w:r>
      <w:r w:rsidRPr="000B4E6A">
        <w:rPr>
          <w:iCs/>
          <w:szCs w:val="24"/>
        </w:rPr>
        <w:tab/>
        <w:t>Çalışırken herhangi bir güvenlik problemine neden olmamalıdır (yangın vs.).</w:t>
      </w:r>
    </w:p>
    <w:p w:rsidR="004C509D" w:rsidRPr="000B4E6A" w:rsidRDefault="004C509D" w:rsidP="004C509D">
      <w:pPr>
        <w:pStyle w:val="anametin"/>
        <w:rPr>
          <w:iCs/>
          <w:szCs w:val="24"/>
        </w:rPr>
      </w:pPr>
    </w:p>
    <w:p w:rsidR="004C509D" w:rsidRPr="000B4E6A" w:rsidRDefault="004C509D" w:rsidP="004C509D">
      <w:pPr>
        <w:pStyle w:val="anametin"/>
        <w:rPr>
          <w:iCs/>
          <w:szCs w:val="24"/>
        </w:rPr>
      </w:pPr>
    </w:p>
    <w:p w:rsidR="004C509D" w:rsidRPr="000B4E6A" w:rsidRDefault="004C509D" w:rsidP="004C509D">
      <w:pPr>
        <w:pStyle w:val="anametin"/>
        <w:rPr>
          <w:iCs/>
          <w:szCs w:val="24"/>
        </w:rPr>
      </w:pPr>
    </w:p>
    <w:p w:rsidR="004C509D" w:rsidRPr="000B4E6A" w:rsidRDefault="004C509D" w:rsidP="004C509D">
      <w:pPr>
        <w:pStyle w:val="anametin"/>
        <w:rPr>
          <w:iCs/>
          <w:szCs w:val="24"/>
        </w:rPr>
      </w:pPr>
      <w:r w:rsidRPr="000B4E6A">
        <w:rPr>
          <w:iCs/>
          <w:szCs w:val="24"/>
        </w:rPr>
        <w:lastRenderedPageBreak/>
        <w:t>6.</w:t>
      </w:r>
      <w:r w:rsidRPr="000B4E6A">
        <w:rPr>
          <w:iCs/>
          <w:szCs w:val="24"/>
        </w:rPr>
        <w:tab/>
        <w:t>Tasarım güncel mühendislik standartları kullanılarak yapılmalıdır. Kullanılan standartlar belirtilmelidir.</w:t>
      </w:r>
    </w:p>
    <w:p w:rsidR="004C509D" w:rsidRPr="000B4E6A" w:rsidRDefault="004C509D" w:rsidP="004C509D">
      <w:pPr>
        <w:pStyle w:val="anametin"/>
        <w:rPr>
          <w:iCs/>
          <w:szCs w:val="24"/>
        </w:rPr>
      </w:pPr>
    </w:p>
    <w:p w:rsidR="004C509D" w:rsidRPr="000B4E6A" w:rsidRDefault="004C509D" w:rsidP="004C509D">
      <w:pPr>
        <w:pStyle w:val="anametin"/>
        <w:rPr>
          <w:iCs/>
          <w:szCs w:val="24"/>
          <w:highlight w:val="yellow"/>
        </w:rPr>
      </w:pPr>
      <w:r w:rsidRPr="000B4E6A">
        <w:rPr>
          <w:iCs/>
          <w:szCs w:val="24"/>
          <w:highlight w:val="yellow"/>
        </w:rPr>
        <w:t xml:space="preserve">Örnek olarak: Tasarımda çevre ve insan sağlığını korumak için </w:t>
      </w:r>
      <w:proofErr w:type="spellStart"/>
      <w:r w:rsidRPr="000B4E6A">
        <w:rPr>
          <w:iCs/>
          <w:szCs w:val="24"/>
          <w:highlight w:val="yellow"/>
        </w:rPr>
        <w:t>RoHS</w:t>
      </w:r>
      <w:proofErr w:type="spellEnd"/>
      <w:r w:rsidRPr="000B4E6A">
        <w:rPr>
          <w:iCs/>
          <w:szCs w:val="24"/>
          <w:highlight w:val="yellow"/>
        </w:rPr>
        <w:t xml:space="preserve"> (</w:t>
      </w:r>
      <w:proofErr w:type="spellStart"/>
      <w:r w:rsidRPr="000B4E6A">
        <w:rPr>
          <w:iCs/>
          <w:szCs w:val="24"/>
          <w:highlight w:val="yellow"/>
        </w:rPr>
        <w:t>Restriction</w:t>
      </w:r>
      <w:proofErr w:type="spellEnd"/>
      <w:r w:rsidRPr="000B4E6A">
        <w:rPr>
          <w:iCs/>
          <w:szCs w:val="24"/>
          <w:highlight w:val="yellow"/>
        </w:rPr>
        <w:t xml:space="preserve"> of </w:t>
      </w:r>
      <w:proofErr w:type="spellStart"/>
      <w:r w:rsidRPr="000B4E6A">
        <w:rPr>
          <w:iCs/>
          <w:szCs w:val="24"/>
          <w:highlight w:val="yellow"/>
        </w:rPr>
        <w:t>Hazardous</w:t>
      </w:r>
      <w:proofErr w:type="spellEnd"/>
      <w:r w:rsidRPr="000B4E6A">
        <w:rPr>
          <w:iCs/>
          <w:szCs w:val="24"/>
          <w:highlight w:val="yellow"/>
        </w:rPr>
        <w:t xml:space="preserve"> </w:t>
      </w:r>
      <w:proofErr w:type="spellStart"/>
      <w:r w:rsidRPr="000B4E6A">
        <w:rPr>
          <w:iCs/>
          <w:szCs w:val="24"/>
          <w:highlight w:val="yellow"/>
        </w:rPr>
        <w:t>Substances</w:t>
      </w:r>
      <w:proofErr w:type="spellEnd"/>
      <w:r w:rsidRPr="000B4E6A">
        <w:rPr>
          <w:iCs/>
          <w:szCs w:val="24"/>
          <w:highlight w:val="yellow"/>
        </w:rPr>
        <w:t xml:space="preserve"> Directive) ve bunun eşdeğeri 2002/95/</w:t>
      </w:r>
      <w:proofErr w:type="gramStart"/>
      <w:r w:rsidRPr="000B4E6A">
        <w:rPr>
          <w:iCs/>
          <w:szCs w:val="24"/>
          <w:highlight w:val="yellow"/>
        </w:rPr>
        <w:t>EC  standartlarına</w:t>
      </w:r>
      <w:proofErr w:type="gramEnd"/>
      <w:r w:rsidRPr="000B4E6A">
        <w:rPr>
          <w:iCs/>
          <w:szCs w:val="24"/>
          <w:highlight w:val="yellow"/>
        </w:rPr>
        <w:t xml:space="preserve"> uyulmuştur. Bu standart Avrupa Birliği ülkeleri, ABD ve Japonya gibi ülkelerde kullanılmakta olan elektrikli ve elektronik ürünlerde zararlı ve tehlikeli maddelerin kullanımını kısıtlamaktadır. Bu bağlamda tasarımda kullanılan </w:t>
      </w:r>
      <w:proofErr w:type="gramStart"/>
      <w:r w:rsidRPr="000B4E6A">
        <w:rPr>
          <w:iCs/>
          <w:szCs w:val="24"/>
          <w:highlight w:val="yellow"/>
        </w:rPr>
        <w:t>entegre</w:t>
      </w:r>
      <w:proofErr w:type="gramEnd"/>
      <w:r w:rsidRPr="000B4E6A">
        <w:rPr>
          <w:iCs/>
          <w:szCs w:val="24"/>
          <w:highlight w:val="yellow"/>
        </w:rPr>
        <w:t xml:space="preserve"> devre, direnç, </w:t>
      </w:r>
      <w:proofErr w:type="spellStart"/>
      <w:r w:rsidRPr="000B4E6A">
        <w:rPr>
          <w:iCs/>
          <w:szCs w:val="24"/>
          <w:highlight w:val="yellow"/>
        </w:rPr>
        <w:t>kapasitör</w:t>
      </w:r>
      <w:proofErr w:type="spellEnd"/>
      <w:r w:rsidRPr="000B4E6A">
        <w:rPr>
          <w:iCs/>
          <w:szCs w:val="24"/>
          <w:highlight w:val="yellow"/>
        </w:rPr>
        <w:t xml:space="preserve">, </w:t>
      </w:r>
      <w:proofErr w:type="spellStart"/>
      <w:r w:rsidRPr="000B4E6A">
        <w:rPr>
          <w:iCs/>
          <w:szCs w:val="24"/>
          <w:highlight w:val="yellow"/>
        </w:rPr>
        <w:t>endüktans</w:t>
      </w:r>
      <w:proofErr w:type="spellEnd"/>
      <w:r w:rsidRPr="000B4E6A">
        <w:rPr>
          <w:iCs/>
          <w:szCs w:val="24"/>
          <w:highlight w:val="yellow"/>
        </w:rPr>
        <w:t xml:space="preserve">, </w:t>
      </w:r>
      <w:proofErr w:type="spellStart"/>
      <w:r w:rsidRPr="000B4E6A">
        <w:rPr>
          <w:iCs/>
          <w:szCs w:val="24"/>
          <w:highlight w:val="yellow"/>
        </w:rPr>
        <w:t>konnektör</w:t>
      </w:r>
      <w:proofErr w:type="spellEnd"/>
      <w:r w:rsidRPr="000B4E6A">
        <w:rPr>
          <w:iCs/>
          <w:szCs w:val="24"/>
          <w:highlight w:val="yellow"/>
        </w:rPr>
        <w:t xml:space="preserve"> gibi bütün elemanlar ile baskı devre, lehim ve pasta </w:t>
      </w:r>
      <w:proofErr w:type="spellStart"/>
      <w:r w:rsidRPr="000B4E6A">
        <w:rPr>
          <w:iCs/>
          <w:szCs w:val="24"/>
          <w:highlight w:val="yellow"/>
        </w:rPr>
        <w:t>RoHS</w:t>
      </w:r>
      <w:proofErr w:type="spellEnd"/>
      <w:r w:rsidRPr="000B4E6A">
        <w:rPr>
          <w:iCs/>
          <w:szCs w:val="24"/>
          <w:highlight w:val="yellow"/>
        </w:rPr>
        <w:t xml:space="preserve"> belgeli olanlardan seçilmiştir. Böylece tasarımda kurşun, cıva, kadmiyum, artı 6 </w:t>
      </w:r>
      <w:proofErr w:type="spellStart"/>
      <w:r w:rsidRPr="000B4E6A">
        <w:rPr>
          <w:iCs/>
          <w:szCs w:val="24"/>
          <w:highlight w:val="yellow"/>
        </w:rPr>
        <w:t>değerlikli</w:t>
      </w:r>
      <w:proofErr w:type="spellEnd"/>
      <w:r w:rsidRPr="000B4E6A">
        <w:rPr>
          <w:iCs/>
          <w:szCs w:val="24"/>
          <w:highlight w:val="yellow"/>
        </w:rPr>
        <w:t xml:space="preserve"> krom, </w:t>
      </w:r>
      <w:proofErr w:type="spellStart"/>
      <w:r w:rsidRPr="000B4E6A">
        <w:rPr>
          <w:iCs/>
          <w:szCs w:val="24"/>
          <w:highlight w:val="yellow"/>
        </w:rPr>
        <w:t>polibromlu</w:t>
      </w:r>
      <w:proofErr w:type="spellEnd"/>
      <w:r w:rsidRPr="000B4E6A">
        <w:rPr>
          <w:iCs/>
          <w:szCs w:val="24"/>
          <w:highlight w:val="yellow"/>
        </w:rPr>
        <w:t xml:space="preserve"> </w:t>
      </w:r>
      <w:proofErr w:type="spellStart"/>
      <w:r w:rsidRPr="000B4E6A">
        <w:rPr>
          <w:iCs/>
          <w:szCs w:val="24"/>
          <w:highlight w:val="yellow"/>
        </w:rPr>
        <w:t>bifeniller</w:t>
      </w:r>
      <w:proofErr w:type="spellEnd"/>
      <w:r w:rsidRPr="000B4E6A">
        <w:rPr>
          <w:iCs/>
          <w:szCs w:val="24"/>
          <w:highlight w:val="yellow"/>
        </w:rPr>
        <w:t xml:space="preserve"> ve </w:t>
      </w:r>
      <w:proofErr w:type="spellStart"/>
      <w:r w:rsidRPr="000B4E6A">
        <w:rPr>
          <w:iCs/>
          <w:szCs w:val="24"/>
          <w:highlight w:val="yellow"/>
        </w:rPr>
        <w:t>polikarbonlaşmış</w:t>
      </w:r>
      <w:proofErr w:type="spellEnd"/>
      <w:r w:rsidRPr="000B4E6A">
        <w:rPr>
          <w:iCs/>
          <w:szCs w:val="24"/>
          <w:highlight w:val="yellow"/>
        </w:rPr>
        <w:t xml:space="preserve"> </w:t>
      </w:r>
      <w:proofErr w:type="spellStart"/>
      <w:r w:rsidRPr="000B4E6A">
        <w:rPr>
          <w:iCs/>
          <w:szCs w:val="24"/>
          <w:highlight w:val="yellow"/>
        </w:rPr>
        <w:t>difenil</w:t>
      </w:r>
      <w:proofErr w:type="spellEnd"/>
      <w:r w:rsidRPr="000B4E6A">
        <w:rPr>
          <w:iCs/>
          <w:szCs w:val="24"/>
          <w:highlight w:val="yellow"/>
        </w:rPr>
        <w:t xml:space="preserve"> eter ya bulunmamaktadır veya bulunsa bile oranları </w:t>
      </w:r>
      <w:proofErr w:type="spellStart"/>
      <w:r w:rsidRPr="000B4E6A">
        <w:rPr>
          <w:iCs/>
          <w:szCs w:val="24"/>
          <w:highlight w:val="yellow"/>
        </w:rPr>
        <w:t>RoHS</w:t>
      </w:r>
      <w:proofErr w:type="spellEnd"/>
      <w:r w:rsidRPr="000B4E6A">
        <w:rPr>
          <w:iCs/>
          <w:szCs w:val="24"/>
          <w:highlight w:val="yellow"/>
        </w:rPr>
        <w:t xml:space="preserve"> direktifinde belirtilen (eser miktarda) oranların altındadır.</w:t>
      </w:r>
    </w:p>
    <w:p w:rsidR="004C509D" w:rsidRPr="000B4E6A" w:rsidRDefault="004C509D" w:rsidP="004C509D">
      <w:pPr>
        <w:pStyle w:val="anametin"/>
        <w:rPr>
          <w:iCs/>
          <w:szCs w:val="24"/>
          <w:highlight w:val="yellow"/>
        </w:rPr>
      </w:pPr>
      <w:r w:rsidRPr="000B4E6A">
        <w:rPr>
          <w:iCs/>
          <w:szCs w:val="24"/>
          <w:highlight w:val="yellow"/>
        </w:rPr>
        <w:t xml:space="preserve">Baskı devre çizilirken ve dizilirken endüstri standardı olan ANSI/IPC standartlarına, özellikle de IPC-A-600, IPC-A-610 ve IPC-2152 standartlarına uyulmuştur. Bu standart, endüstriyel PCB çizilirken, kablolaması ve lehimi yapılırken uyulması gereken kuralları oluşturmaktadır. Örneğin, taşınan akım miktarına göre PCB kalınlığı ve genişliği standarda uygun olarak seçilmiştir. Böylece güncellenebilir ve sürdürülebilir bir tasarım amaçlanmıştır. </w:t>
      </w:r>
    </w:p>
    <w:p w:rsidR="004C509D" w:rsidRPr="000B4E6A" w:rsidRDefault="004C509D" w:rsidP="004C509D">
      <w:pPr>
        <w:pStyle w:val="anametin"/>
        <w:rPr>
          <w:iCs/>
          <w:szCs w:val="24"/>
          <w:highlight w:val="yellow"/>
        </w:rPr>
      </w:pPr>
      <w:r w:rsidRPr="000B4E6A">
        <w:rPr>
          <w:iCs/>
          <w:szCs w:val="24"/>
          <w:highlight w:val="yellow"/>
        </w:rPr>
        <w:t xml:space="preserve">Çalışırken yangın, kaçak, elektrik çarpması gibi tehlikeleri önlemek amacıyla IEC standartlarına uyumlu ekipman (güç kaynağı, </w:t>
      </w:r>
      <w:proofErr w:type="spellStart"/>
      <w:proofErr w:type="gramStart"/>
      <w:r w:rsidRPr="000B4E6A">
        <w:rPr>
          <w:iCs/>
          <w:szCs w:val="24"/>
          <w:highlight w:val="yellow"/>
        </w:rPr>
        <w:t>osiloskop</w:t>
      </w:r>
      <w:proofErr w:type="spellEnd"/>
      <w:r w:rsidRPr="000B4E6A">
        <w:rPr>
          <w:iCs/>
          <w:szCs w:val="24"/>
          <w:highlight w:val="yellow"/>
        </w:rPr>
        <w:t xml:space="preserve"> ...</w:t>
      </w:r>
      <w:proofErr w:type="spellStart"/>
      <w:r w:rsidRPr="000B4E6A">
        <w:rPr>
          <w:iCs/>
          <w:szCs w:val="24"/>
          <w:highlight w:val="yellow"/>
        </w:rPr>
        <w:t>vs</w:t>
      </w:r>
      <w:proofErr w:type="spellEnd"/>
      <w:proofErr w:type="gramEnd"/>
      <w:r w:rsidRPr="000B4E6A">
        <w:rPr>
          <w:iCs/>
          <w:szCs w:val="24"/>
          <w:highlight w:val="yellow"/>
        </w:rPr>
        <w:t>) kullanılmıştır. Ayrıca tasarlanan güç elektroniği katı DC güç kaynağı için IEC 61204 standardına(düşük güçlü DC çıkışlı güç kaynağı standardı)  uygun olarak aşırı-akım, kısa devre, sıcaklık ve aşırı-gerilim korumalı olarak tasarlanmıştır.</w:t>
      </w:r>
    </w:p>
    <w:p w:rsidR="004C509D" w:rsidRDefault="004C509D" w:rsidP="004C509D">
      <w:pPr>
        <w:pStyle w:val="anametin"/>
        <w:rPr>
          <w:iCs/>
          <w:szCs w:val="24"/>
        </w:rPr>
      </w:pPr>
      <w:r w:rsidRPr="000B4E6A">
        <w:rPr>
          <w:iCs/>
          <w:szCs w:val="24"/>
          <w:highlight w:val="yellow"/>
        </w:rPr>
        <w:t>Devre şematik çizimleri sırasında kullanılan standartlar verilebilir. Kullanılan haberleşme protokolü standartları verilebilir.</w:t>
      </w:r>
    </w:p>
    <w:p w:rsidR="00E04A74" w:rsidRDefault="00E04A74"/>
    <w:sectPr w:rsidR="00E04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heSansLight">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D4556"/>
    <w:multiLevelType w:val="hybridMultilevel"/>
    <w:tmpl w:val="F336FC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9D"/>
    <w:rsid w:val="00204465"/>
    <w:rsid w:val="004C509D"/>
    <w:rsid w:val="00E04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metin">
    <w:name w:val="ana metin"/>
    <w:basedOn w:val="Normal"/>
    <w:qFormat/>
    <w:rsid w:val="004C509D"/>
    <w:pPr>
      <w:spacing w:before="120" w:after="120" w:line="360" w:lineRule="auto"/>
      <w:jc w:val="both"/>
    </w:pPr>
    <w:rPr>
      <w:rFonts w:ascii="Calibri" w:eastAsia="Times New Roman" w:hAnsi="Calibri" w:cs="Times New Roman"/>
      <w:sz w:val="24"/>
      <w:szCs w:val="20"/>
      <w:lang w:eastAsia="tr-TR"/>
    </w:rPr>
  </w:style>
  <w:style w:type="paragraph" w:styleId="AltKonuBal">
    <w:name w:val="Subtitle"/>
    <w:basedOn w:val="Normal"/>
    <w:next w:val="Normal"/>
    <w:link w:val="AltKonuBalChar"/>
    <w:qFormat/>
    <w:rsid w:val="004C509D"/>
    <w:pPr>
      <w:spacing w:before="360" w:after="120" w:line="360" w:lineRule="auto"/>
      <w:jc w:val="right"/>
      <w:outlineLvl w:val="1"/>
    </w:pPr>
    <w:rPr>
      <w:rFonts w:ascii="Calibri" w:eastAsia="Times New Roman" w:hAnsi="Calibri" w:cs="Times New Roman"/>
      <w:b/>
      <w:iCs/>
      <w:sz w:val="28"/>
      <w:szCs w:val="24"/>
      <w:lang w:eastAsia="tr-TR"/>
    </w:rPr>
  </w:style>
  <w:style w:type="character" w:customStyle="1" w:styleId="AltKonuBalChar">
    <w:name w:val="Alt Konu Başlığı Char"/>
    <w:basedOn w:val="VarsaylanParagrafYazTipi"/>
    <w:link w:val="AltKonuBal"/>
    <w:rsid w:val="004C509D"/>
    <w:rPr>
      <w:rFonts w:ascii="Calibri" w:eastAsia="Times New Roman" w:hAnsi="Calibri" w:cs="Times New Roman"/>
      <w:b/>
      <w:iCs/>
      <w:sz w:val="28"/>
      <w:szCs w:val="24"/>
      <w:lang w:eastAsia="tr-TR"/>
    </w:rPr>
  </w:style>
  <w:style w:type="paragraph" w:customStyle="1" w:styleId="KESKNtrnak">
    <w:name w:val="KESKİN tırnak"/>
    <w:basedOn w:val="Normal"/>
    <w:rsid w:val="004C509D"/>
    <w:pPr>
      <w:pBdr>
        <w:bottom w:val="single" w:sz="4" w:space="4" w:color="000000"/>
      </w:pBdr>
      <w:spacing w:before="2400" w:after="120" w:line="360" w:lineRule="auto"/>
      <w:mirrorIndents/>
      <w:jc w:val="right"/>
    </w:pPr>
    <w:rPr>
      <w:rFonts w:ascii="Calibri" w:eastAsia="Times New Roman" w:hAnsi="Calibri" w:cs="Times New Roman"/>
      <w:b/>
      <w:bCs/>
      <w:sz w:val="28"/>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ametin">
    <w:name w:val="ana metin"/>
    <w:basedOn w:val="Normal"/>
    <w:qFormat/>
    <w:rsid w:val="004C509D"/>
    <w:pPr>
      <w:spacing w:before="120" w:after="120" w:line="360" w:lineRule="auto"/>
      <w:jc w:val="both"/>
    </w:pPr>
    <w:rPr>
      <w:rFonts w:ascii="Calibri" w:eastAsia="Times New Roman" w:hAnsi="Calibri" w:cs="Times New Roman"/>
      <w:sz w:val="24"/>
      <w:szCs w:val="20"/>
      <w:lang w:eastAsia="tr-TR"/>
    </w:rPr>
  </w:style>
  <w:style w:type="paragraph" w:styleId="AltKonuBal">
    <w:name w:val="Subtitle"/>
    <w:basedOn w:val="Normal"/>
    <w:next w:val="Normal"/>
    <w:link w:val="AltKonuBalChar"/>
    <w:qFormat/>
    <w:rsid w:val="004C509D"/>
    <w:pPr>
      <w:spacing w:before="360" w:after="120" w:line="360" w:lineRule="auto"/>
      <w:jc w:val="right"/>
      <w:outlineLvl w:val="1"/>
    </w:pPr>
    <w:rPr>
      <w:rFonts w:ascii="Calibri" w:eastAsia="Times New Roman" w:hAnsi="Calibri" w:cs="Times New Roman"/>
      <w:b/>
      <w:iCs/>
      <w:sz w:val="28"/>
      <w:szCs w:val="24"/>
      <w:lang w:eastAsia="tr-TR"/>
    </w:rPr>
  </w:style>
  <w:style w:type="character" w:customStyle="1" w:styleId="AltKonuBalChar">
    <w:name w:val="Alt Konu Başlığı Char"/>
    <w:basedOn w:val="VarsaylanParagrafYazTipi"/>
    <w:link w:val="AltKonuBal"/>
    <w:rsid w:val="004C509D"/>
    <w:rPr>
      <w:rFonts w:ascii="Calibri" w:eastAsia="Times New Roman" w:hAnsi="Calibri" w:cs="Times New Roman"/>
      <w:b/>
      <w:iCs/>
      <w:sz w:val="28"/>
      <w:szCs w:val="24"/>
      <w:lang w:eastAsia="tr-TR"/>
    </w:rPr>
  </w:style>
  <w:style w:type="paragraph" w:customStyle="1" w:styleId="KESKNtrnak">
    <w:name w:val="KESKİN tırnak"/>
    <w:basedOn w:val="Normal"/>
    <w:rsid w:val="004C509D"/>
    <w:pPr>
      <w:pBdr>
        <w:bottom w:val="single" w:sz="4" w:space="4" w:color="000000"/>
      </w:pBdr>
      <w:spacing w:before="2400" w:after="120" w:line="360" w:lineRule="auto"/>
      <w:mirrorIndents/>
      <w:jc w:val="right"/>
    </w:pPr>
    <w:rPr>
      <w:rFonts w:ascii="Calibri" w:eastAsia="Times New Roman" w:hAnsi="Calibri" w:cs="Times New Roman"/>
      <w:b/>
      <w:bCs/>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2162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Ytuser</dc:creator>
  <cp:lastModifiedBy>Ytuser</cp:lastModifiedBy>
  <cp:revision>2</cp:revision>
  <dcterms:created xsi:type="dcterms:W3CDTF">2020-06-08T09:26:00Z</dcterms:created>
  <dcterms:modified xsi:type="dcterms:W3CDTF">2020-06-08T09:40:00Z</dcterms:modified>
</cp:coreProperties>
</file>